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EF53B" w14:textId="77777777" w:rsidR="00023CE4" w:rsidRDefault="00023CE4" w:rsidP="00023CE4">
      <w:pPr>
        <w:pStyle w:val="Sansinterligne"/>
        <w:tabs>
          <w:tab w:val="center" w:pos="4536"/>
          <w:tab w:val="left" w:pos="7828"/>
        </w:tabs>
        <w:ind w:right="141"/>
        <w:rPr>
          <w:rFonts w:cs="Arial"/>
          <w:b/>
          <w:bCs/>
          <w:color w:val="4F81BD" w:themeColor="accent1"/>
          <w:sz w:val="32"/>
          <w:szCs w:val="32"/>
        </w:rPr>
      </w:pPr>
    </w:p>
    <w:p w14:paraId="39C28F22" w14:textId="77777777" w:rsidR="00023CE4" w:rsidRPr="00381EFA" w:rsidRDefault="00023CE4" w:rsidP="00023CE4">
      <w:pPr>
        <w:pStyle w:val="Sansinterligne"/>
        <w:tabs>
          <w:tab w:val="center" w:pos="4536"/>
          <w:tab w:val="left" w:pos="7828"/>
        </w:tabs>
        <w:ind w:right="141"/>
        <w:rPr>
          <w:rFonts w:cs="Arial"/>
          <w:b/>
          <w:bCs/>
          <w:color w:val="4F81BD" w:themeColor="accent1"/>
          <w:sz w:val="32"/>
          <w:szCs w:val="32"/>
          <w:lang w:val="es-419"/>
        </w:rPr>
      </w:pPr>
      <w:r>
        <w:rPr>
          <w:noProof/>
        </w:rPr>
        <w:drawing>
          <wp:inline distT="0" distB="0" distL="0" distR="0" wp14:anchorId="742ADDCC" wp14:editId="2B8BE009">
            <wp:extent cx="1590732" cy="711200"/>
            <wp:effectExtent l="0" t="0" r="9525" b="0"/>
            <wp:docPr id="73" name="Image 73" descr="Une image contenant texte, clip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clip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330" cy="71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1EFA">
        <w:rPr>
          <w:rFonts w:cs="Arial"/>
          <w:b/>
          <w:bCs/>
          <w:color w:val="4F81BD" w:themeColor="accent1"/>
          <w:sz w:val="32"/>
          <w:szCs w:val="32"/>
          <w:lang w:val="es-419"/>
        </w:rPr>
        <w:t xml:space="preserve">                                                        </w:t>
      </w:r>
      <w:r>
        <w:rPr>
          <w:noProof/>
        </w:rPr>
        <w:drawing>
          <wp:inline distT="0" distB="0" distL="0" distR="0" wp14:anchorId="301E75BD" wp14:editId="1B979D8B">
            <wp:extent cx="1490980" cy="756523"/>
            <wp:effectExtent l="0" t="0" r="0" b="5715"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664" cy="76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9D5C1" w14:textId="77777777" w:rsidR="006457B3" w:rsidRDefault="006457B3">
      <w:pPr>
        <w:pStyle w:val="Sansinterligne"/>
        <w:tabs>
          <w:tab w:val="center" w:pos="4536"/>
          <w:tab w:val="left" w:pos="7828"/>
        </w:tabs>
        <w:ind w:right="141"/>
        <w:jc w:val="center"/>
        <w:rPr>
          <w:rFonts w:cs="Arial"/>
          <w:b/>
          <w:bCs/>
          <w:color w:val="089BA2"/>
          <w:sz w:val="32"/>
          <w:szCs w:val="32"/>
          <w:lang w:val="es-419"/>
        </w:rPr>
      </w:pPr>
    </w:p>
    <w:p w14:paraId="468A351D" w14:textId="77777777" w:rsidR="00B9189B" w:rsidRPr="00F3578A" w:rsidRDefault="003F25A9">
      <w:pPr>
        <w:pStyle w:val="Sansinterligne"/>
        <w:tabs>
          <w:tab w:val="center" w:pos="4536"/>
          <w:tab w:val="left" w:pos="7828"/>
        </w:tabs>
        <w:ind w:right="141"/>
        <w:jc w:val="center"/>
        <w:rPr>
          <w:b/>
          <w:i/>
          <w:color w:val="089BA2"/>
          <w:sz w:val="32"/>
          <w:szCs w:val="32"/>
          <w:lang w:val="es-419"/>
        </w:rPr>
      </w:pPr>
      <w:r w:rsidRPr="00F3578A">
        <w:rPr>
          <w:rFonts w:cs="Arial"/>
          <w:b/>
          <w:bCs/>
          <w:color w:val="089BA2"/>
          <w:sz w:val="32"/>
          <w:szCs w:val="32"/>
          <w:lang w:val="es-419"/>
        </w:rPr>
        <w:t>S</w:t>
      </w:r>
      <w:r w:rsidR="006457B3">
        <w:rPr>
          <w:rFonts w:cs="Arial"/>
          <w:b/>
          <w:bCs/>
          <w:color w:val="089BA2"/>
          <w:sz w:val="32"/>
          <w:szCs w:val="32"/>
          <w:lang w:val="es-419"/>
        </w:rPr>
        <w:t>TAGE INTERNATIONAL</w:t>
      </w:r>
      <w:r w:rsidRPr="00F3578A">
        <w:rPr>
          <w:rFonts w:cs="Arial"/>
          <w:b/>
          <w:bCs/>
          <w:color w:val="089BA2"/>
          <w:sz w:val="32"/>
          <w:szCs w:val="32"/>
          <w:lang w:val="es-419"/>
        </w:rPr>
        <w:t xml:space="preserve"> </w:t>
      </w:r>
    </w:p>
    <w:p w14:paraId="3F2477DF" w14:textId="77777777" w:rsidR="009C59B4" w:rsidRPr="00F3578A" w:rsidRDefault="009C59B4" w:rsidP="00023CE4">
      <w:pPr>
        <w:shd w:val="clear" w:color="auto" w:fill="FFFFFF"/>
        <w:spacing w:after="0" w:line="240" w:lineRule="auto"/>
        <w:ind w:right="141"/>
        <w:textAlignment w:val="top"/>
        <w:rPr>
          <w:rFonts w:cs="Arial"/>
          <w:b/>
          <w:bCs/>
          <w:color w:val="089BA2"/>
          <w:sz w:val="20"/>
          <w:szCs w:val="20"/>
          <w:lang w:val="es-419"/>
        </w:rPr>
      </w:pPr>
    </w:p>
    <w:p w14:paraId="751773C9" w14:textId="77777777" w:rsidR="00B9189B" w:rsidRPr="00F3578A" w:rsidRDefault="00C139F1">
      <w:pPr>
        <w:shd w:val="clear" w:color="auto" w:fill="FFFFFF"/>
        <w:spacing w:after="0" w:line="240" w:lineRule="auto"/>
        <w:ind w:right="141"/>
        <w:textAlignment w:val="top"/>
        <w:rPr>
          <w:rFonts w:ascii="Calibri" w:hAnsi="Calibri" w:cs="Calibri"/>
          <w:b/>
          <w:bCs/>
          <w:color w:val="089BA2"/>
          <w:sz w:val="20"/>
          <w:szCs w:val="20"/>
          <w:lang w:val="es-419"/>
        </w:rPr>
      </w:pPr>
      <w:r w:rsidRPr="00F3578A">
        <w:rPr>
          <w:rFonts w:ascii="Calibri" w:hAnsi="Calibri" w:cs="Calibri"/>
          <w:b/>
          <w:bCs/>
          <w:color w:val="089BA2"/>
          <w:sz w:val="20"/>
          <w:szCs w:val="20"/>
          <w:lang w:val="es-419"/>
        </w:rPr>
        <w:t>EL</w:t>
      </w:r>
      <w:r w:rsidR="00027463" w:rsidRPr="00F3578A">
        <w:rPr>
          <w:rFonts w:ascii="Calibri" w:hAnsi="Calibri" w:cs="Calibri"/>
          <w:b/>
          <w:bCs/>
          <w:color w:val="089BA2"/>
          <w:sz w:val="20"/>
          <w:szCs w:val="20"/>
          <w:lang w:val="es-419"/>
        </w:rPr>
        <w:t xml:space="preserve"> PROGRAMA </w:t>
      </w:r>
      <w:r w:rsidR="006457B3">
        <w:rPr>
          <w:rFonts w:ascii="Calibri" w:hAnsi="Calibri" w:cs="Calibri"/>
          <w:b/>
          <w:bCs/>
          <w:color w:val="089BA2"/>
          <w:sz w:val="20"/>
          <w:szCs w:val="20"/>
          <w:lang w:val="es-419"/>
        </w:rPr>
        <w:t xml:space="preserve">DE </w:t>
      </w:r>
      <w:r w:rsidR="00027463" w:rsidRPr="00F3578A">
        <w:rPr>
          <w:rFonts w:ascii="Calibri" w:hAnsi="Calibri" w:cs="Calibri"/>
          <w:b/>
          <w:bCs/>
          <w:color w:val="089BA2"/>
          <w:sz w:val="20"/>
          <w:szCs w:val="20"/>
          <w:lang w:val="es-419"/>
        </w:rPr>
        <w:t>PRÁCTICA INTERNACIONAL</w:t>
      </w:r>
    </w:p>
    <w:p w14:paraId="1FC1D4B1" w14:textId="54BCE407" w:rsidR="00B9189B" w:rsidRPr="00F3578A" w:rsidRDefault="00027463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color w:val="000000" w:themeColor="text1"/>
          <w:sz w:val="20"/>
          <w:szCs w:val="20"/>
          <w:lang w:val="es-419"/>
        </w:rPr>
      </w:pPr>
      <w:r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Desde 1991, el Colegio de Abogados de París organiza un programa de formación único para abogados extranjeros </w:t>
      </w:r>
      <w:r w:rsidRPr="00F3578A">
        <w:rPr>
          <w:rFonts w:ascii="Calibri" w:eastAsia="Times New Roman" w:hAnsi="Calibri" w:cs="Calibri"/>
          <w:color w:val="000000" w:themeColor="text1"/>
          <w:sz w:val="20"/>
          <w:szCs w:val="20"/>
          <w:lang w:val="es-419"/>
        </w:rPr>
        <w:t>francófonos</w:t>
      </w:r>
      <w:r w:rsidR="006D7714" w:rsidRPr="00F3578A">
        <w:rPr>
          <w:rFonts w:ascii="Calibri" w:eastAsia="Times New Roman" w:hAnsi="Calibri" w:cs="Calibri"/>
          <w:color w:val="000000" w:themeColor="text1"/>
          <w:sz w:val="20"/>
          <w:szCs w:val="20"/>
          <w:lang w:val="es-419"/>
        </w:rPr>
        <w:t>, en colaboración con la</w:t>
      </w:r>
      <w:r w:rsidR="00F3578A">
        <w:rPr>
          <w:rFonts w:ascii="Calibri" w:eastAsia="Times New Roman" w:hAnsi="Calibri" w:cs="Calibri"/>
          <w:color w:val="000000" w:themeColor="text1"/>
          <w:sz w:val="20"/>
          <w:szCs w:val="20"/>
          <w:lang w:val="es-419"/>
        </w:rPr>
        <w:t xml:space="preserve"> Escuela de Formación Profesional de </w:t>
      </w:r>
      <w:r w:rsidR="00F3578A" w:rsidRPr="00F3578A">
        <w:rPr>
          <w:rFonts w:ascii="Calibri" w:eastAsia="Times New Roman" w:hAnsi="Calibri" w:cs="Calibri"/>
          <w:color w:val="000000" w:themeColor="text1"/>
          <w:sz w:val="20"/>
          <w:szCs w:val="20"/>
          <w:lang w:val="es-419"/>
        </w:rPr>
        <w:t xml:space="preserve">los Colegios de Abogados </w:t>
      </w:r>
      <w:r w:rsidR="00F3578A">
        <w:rPr>
          <w:rFonts w:ascii="Calibri" w:eastAsia="Times New Roman" w:hAnsi="Calibri" w:cs="Calibri"/>
          <w:color w:val="000000" w:themeColor="text1"/>
          <w:sz w:val="20"/>
          <w:szCs w:val="20"/>
          <w:lang w:val="es-419"/>
        </w:rPr>
        <w:t>adscritos a</w:t>
      </w:r>
      <w:r w:rsidR="00F3578A" w:rsidRPr="00F3578A">
        <w:rPr>
          <w:rFonts w:ascii="Calibri" w:eastAsia="Times New Roman" w:hAnsi="Calibri" w:cs="Calibri"/>
          <w:color w:val="000000" w:themeColor="text1"/>
          <w:sz w:val="20"/>
          <w:szCs w:val="20"/>
          <w:lang w:val="es-419"/>
        </w:rPr>
        <w:t xml:space="preserve"> la corte de apelación de París</w:t>
      </w:r>
      <w:r w:rsidR="006457B3">
        <w:rPr>
          <w:rFonts w:ascii="Calibri" w:eastAsia="Times New Roman" w:hAnsi="Calibri" w:cs="Calibri"/>
          <w:color w:val="000000" w:themeColor="text1"/>
          <w:sz w:val="20"/>
          <w:szCs w:val="20"/>
          <w:lang w:val="es-419"/>
        </w:rPr>
        <w:t xml:space="preserve"> -</w:t>
      </w:r>
      <w:r w:rsidR="00F3578A">
        <w:rPr>
          <w:rFonts w:ascii="Calibri" w:eastAsia="Times New Roman" w:hAnsi="Calibri" w:cs="Calibri"/>
          <w:color w:val="000000" w:themeColor="text1"/>
          <w:sz w:val="20"/>
          <w:szCs w:val="20"/>
          <w:lang w:val="es-419"/>
        </w:rPr>
        <w:t xml:space="preserve"> </w:t>
      </w:r>
      <w:r w:rsidR="006D7714" w:rsidRPr="00F3578A">
        <w:rPr>
          <w:rFonts w:ascii="Calibri" w:eastAsia="Times New Roman" w:hAnsi="Calibri" w:cs="Calibri"/>
          <w:color w:val="000000" w:themeColor="text1"/>
          <w:sz w:val="20"/>
          <w:szCs w:val="20"/>
          <w:lang w:val="es-419"/>
        </w:rPr>
        <w:t xml:space="preserve">École de Formation </w:t>
      </w:r>
      <w:r w:rsidR="006D7714" w:rsidRPr="00F3578A">
        <w:rPr>
          <w:rStyle w:val="Accentuation"/>
          <w:rFonts w:ascii="Calibri" w:hAnsi="Calibri" w:cs="Calibri"/>
          <w:i w:val="0"/>
          <w:iCs w:val="0"/>
          <w:color w:val="000000" w:themeColor="text1"/>
          <w:sz w:val="20"/>
          <w:szCs w:val="20"/>
          <w:shd w:val="clear" w:color="auto" w:fill="FFFFFF"/>
          <w:lang w:val="es-419"/>
        </w:rPr>
        <w:t xml:space="preserve">Professionnelle des Barreaux </w:t>
      </w:r>
      <w:r w:rsidR="006D7714" w:rsidRPr="00F3578A"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  <w:lang w:val="es-419"/>
        </w:rPr>
        <w:t xml:space="preserve">du ressort de la cour d'appel de Paris (EFB). </w:t>
      </w:r>
      <w:r w:rsidR="00515272">
        <w:rPr>
          <w:rFonts w:ascii="Calibri" w:eastAsia="Times New Roman" w:hAnsi="Calibri" w:cs="Calibri"/>
          <w:color w:val="000000" w:themeColor="text1"/>
          <w:sz w:val="20"/>
          <w:szCs w:val="20"/>
          <w:lang w:val="es-419"/>
        </w:rPr>
        <w:t xml:space="preserve">Esa </w:t>
      </w:r>
      <w:r w:rsidRPr="00F3578A">
        <w:rPr>
          <w:rFonts w:ascii="Calibri" w:eastAsia="Times New Roman" w:hAnsi="Calibri" w:cs="Calibri"/>
          <w:color w:val="000000" w:themeColor="text1"/>
          <w:sz w:val="20"/>
          <w:szCs w:val="20"/>
          <w:lang w:val="es-419"/>
        </w:rPr>
        <w:t>"</w:t>
      </w:r>
      <w:r w:rsidR="00F3578A">
        <w:rPr>
          <w:rFonts w:ascii="Calibri" w:eastAsia="Times New Roman" w:hAnsi="Calibri" w:cs="Calibri"/>
          <w:color w:val="000000" w:themeColor="text1"/>
          <w:sz w:val="20"/>
          <w:szCs w:val="20"/>
          <w:lang w:val="es-419"/>
        </w:rPr>
        <w:t>Práctica</w:t>
      </w:r>
      <w:r w:rsidR="00F3578A" w:rsidRPr="00F3578A">
        <w:rPr>
          <w:rFonts w:ascii="Calibri" w:eastAsia="Times New Roman" w:hAnsi="Calibri" w:cs="Calibri"/>
          <w:color w:val="000000" w:themeColor="text1"/>
          <w:sz w:val="20"/>
          <w:szCs w:val="20"/>
          <w:lang w:val="es-419"/>
        </w:rPr>
        <w:t xml:space="preserve"> </w:t>
      </w:r>
      <w:r w:rsidRPr="00F3578A">
        <w:rPr>
          <w:rFonts w:ascii="Calibri" w:eastAsia="Times New Roman" w:hAnsi="Calibri" w:cs="Calibri"/>
          <w:color w:val="000000" w:themeColor="text1"/>
          <w:sz w:val="20"/>
          <w:szCs w:val="20"/>
          <w:lang w:val="es-419"/>
        </w:rPr>
        <w:t xml:space="preserve">International" ofrece dos meses de formación teórica y práctica en París a </w:t>
      </w:r>
      <w:r w:rsidRPr="00F3578A">
        <w:rPr>
          <w:rFonts w:ascii="Calibri" w:hAnsi="Calibri" w:cs="Calibri"/>
          <w:color w:val="000000" w:themeColor="text1"/>
          <w:sz w:val="20"/>
          <w:szCs w:val="20"/>
          <w:lang w:val="es-419"/>
        </w:rPr>
        <w:t xml:space="preserve">jóvenes abogados extranjeros </w:t>
      </w:r>
      <w:r w:rsidRPr="00F3578A">
        <w:rPr>
          <w:rFonts w:ascii="Calibri" w:hAnsi="Calibri" w:cs="Calibri"/>
          <w:sz w:val="20"/>
          <w:szCs w:val="20"/>
          <w:lang w:val="es-419"/>
        </w:rPr>
        <w:t>francófonos</w:t>
      </w:r>
      <w:r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, </w:t>
      </w:r>
      <w:r w:rsidRPr="00F3578A">
        <w:rPr>
          <w:rFonts w:ascii="Calibri" w:hAnsi="Calibri" w:cs="Calibri"/>
          <w:sz w:val="20"/>
          <w:szCs w:val="20"/>
          <w:lang w:val="es-419"/>
        </w:rPr>
        <w:t xml:space="preserve">seleccionados por el Colegio de Abogados de París entre </w:t>
      </w:r>
      <w:r w:rsidRPr="00F3578A">
        <w:rPr>
          <w:rFonts w:ascii="Calibri" w:hAnsi="Calibri" w:cs="Calibri"/>
          <w:bCs/>
          <w:sz w:val="20"/>
          <w:szCs w:val="20"/>
          <w:lang w:val="es-419"/>
        </w:rPr>
        <w:t xml:space="preserve">las candidaturas </w:t>
      </w:r>
      <w:r w:rsidRPr="00F3578A">
        <w:rPr>
          <w:rFonts w:ascii="Calibri" w:hAnsi="Calibri" w:cs="Calibri"/>
          <w:sz w:val="20"/>
          <w:szCs w:val="20"/>
          <w:lang w:val="es-419"/>
        </w:rPr>
        <w:t>recibidas cada año de todo el mundo</w:t>
      </w:r>
      <w:r w:rsidR="00FF2F59" w:rsidRPr="00F3578A">
        <w:rPr>
          <w:rFonts w:ascii="Calibri" w:hAnsi="Calibri" w:cs="Calibri"/>
          <w:sz w:val="20"/>
          <w:szCs w:val="20"/>
          <w:lang w:val="es-419"/>
        </w:rPr>
        <w:t xml:space="preserve">. </w:t>
      </w:r>
      <w:r w:rsidRPr="00F3578A">
        <w:rPr>
          <w:rFonts w:ascii="Calibri" w:hAnsi="Calibri" w:cs="Calibri"/>
          <w:sz w:val="20"/>
          <w:szCs w:val="20"/>
          <w:lang w:val="es-419"/>
        </w:rPr>
        <w:t xml:space="preserve">Este programa </w:t>
      </w:r>
      <w:r w:rsidR="00C139F1" w:rsidRPr="00F3578A">
        <w:rPr>
          <w:rFonts w:ascii="Calibri" w:hAnsi="Calibri" w:cs="Calibri"/>
          <w:sz w:val="20"/>
          <w:szCs w:val="20"/>
          <w:lang w:val="es-419"/>
        </w:rPr>
        <w:t xml:space="preserve">se </w:t>
      </w:r>
      <w:r w:rsidRPr="00F3578A">
        <w:rPr>
          <w:rFonts w:ascii="Calibri" w:hAnsi="Calibri" w:cs="Calibri"/>
          <w:bCs/>
          <w:sz w:val="20"/>
          <w:szCs w:val="20"/>
          <w:lang w:val="es-419"/>
        </w:rPr>
        <w:t xml:space="preserve">organiza en colaboración con colegios de abogados extranjeros </w:t>
      </w:r>
      <w:r w:rsidRPr="00F3578A">
        <w:rPr>
          <w:rFonts w:ascii="Calibri" w:hAnsi="Calibri" w:cs="Calibri"/>
          <w:sz w:val="20"/>
          <w:szCs w:val="20"/>
          <w:lang w:val="es-419"/>
        </w:rPr>
        <w:t xml:space="preserve">y cuenta </w:t>
      </w:r>
      <w:r w:rsidR="00FF2F59" w:rsidRPr="00F3578A">
        <w:rPr>
          <w:rFonts w:ascii="Calibri" w:hAnsi="Calibri" w:cs="Calibri"/>
          <w:bCs/>
          <w:sz w:val="20"/>
          <w:szCs w:val="20"/>
          <w:lang w:val="es-419"/>
        </w:rPr>
        <w:t xml:space="preserve">con el apoyo </w:t>
      </w:r>
      <w:r w:rsidRPr="00F3578A">
        <w:rPr>
          <w:rFonts w:ascii="Calibri" w:hAnsi="Calibri" w:cs="Calibri"/>
          <w:bCs/>
          <w:sz w:val="20"/>
          <w:szCs w:val="20"/>
          <w:lang w:val="es-419"/>
        </w:rPr>
        <w:t>de algunas embajadas francesas en el extranjero</w:t>
      </w:r>
      <w:r w:rsidRPr="00F3578A">
        <w:rPr>
          <w:rFonts w:ascii="Calibri" w:hAnsi="Calibri" w:cs="Calibri"/>
          <w:sz w:val="20"/>
          <w:szCs w:val="20"/>
          <w:lang w:val="es-419"/>
        </w:rPr>
        <w:t>.</w:t>
      </w:r>
    </w:p>
    <w:p w14:paraId="6A0948B7" w14:textId="77777777" w:rsidR="009C59B4" w:rsidRPr="00F3578A" w:rsidRDefault="009C59B4" w:rsidP="00023CE4">
      <w:pPr>
        <w:pStyle w:val="Sansinterligne"/>
        <w:shd w:val="clear" w:color="auto" w:fill="FFFFFF" w:themeFill="background1"/>
        <w:ind w:right="141"/>
        <w:rPr>
          <w:rFonts w:ascii="Calibri" w:hAnsi="Calibri" w:cs="Calibri"/>
          <w:sz w:val="20"/>
          <w:szCs w:val="20"/>
          <w:lang w:val="es-419"/>
        </w:rPr>
      </w:pPr>
    </w:p>
    <w:p w14:paraId="01377A16" w14:textId="77777777" w:rsidR="00B9189B" w:rsidRPr="00F3578A" w:rsidRDefault="00027463">
      <w:pPr>
        <w:pStyle w:val="Sansinterligne"/>
        <w:shd w:val="clear" w:color="auto" w:fill="FFFFFF" w:themeFill="background1"/>
        <w:ind w:right="141"/>
        <w:rPr>
          <w:rFonts w:ascii="Calibri" w:hAnsi="Calibri" w:cs="Calibri"/>
          <w:color w:val="089BA2"/>
          <w:sz w:val="20"/>
          <w:szCs w:val="20"/>
          <w:lang w:val="es-419"/>
        </w:rPr>
      </w:pPr>
      <w:r w:rsidRPr="00F3578A">
        <w:rPr>
          <w:rFonts w:ascii="Calibri" w:eastAsia="Times New Roman" w:hAnsi="Calibri" w:cs="Calibri"/>
          <w:b/>
          <w:bCs/>
          <w:color w:val="089BA2"/>
          <w:sz w:val="20"/>
          <w:szCs w:val="20"/>
          <w:lang w:val="es-419"/>
        </w:rPr>
        <w:t>¿CUÁNDO?</w:t>
      </w:r>
    </w:p>
    <w:p w14:paraId="48535D28" w14:textId="77777777" w:rsidR="00B9189B" w:rsidRDefault="00197D1D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  <w:lang w:val="es-419"/>
        </w:rPr>
      </w:pPr>
      <w:r>
        <w:rPr>
          <w:rFonts w:ascii="Calibri" w:eastAsia="Times New Roman" w:hAnsi="Calibri" w:cs="Calibri"/>
          <w:sz w:val="20"/>
          <w:szCs w:val="20"/>
          <w:lang w:val="es-419"/>
        </w:rPr>
        <w:t>El “Stage international”</w:t>
      </w:r>
      <w:r w:rsidR="001069E7" w:rsidRPr="00F3578A">
        <w:rPr>
          <w:rFonts w:ascii="Calibri" w:eastAsia="Times New Roman" w:hAnsi="Calibri" w:cs="Calibri"/>
          <w:iCs/>
          <w:sz w:val="20"/>
          <w:szCs w:val="20"/>
          <w:lang w:val="es-419"/>
        </w:rPr>
        <w:t xml:space="preserve"> </w:t>
      </w:r>
      <w:r w:rsidR="000E467D" w:rsidRPr="00F3578A">
        <w:rPr>
          <w:rFonts w:ascii="Calibri" w:eastAsia="Times New Roman" w:hAnsi="Calibri" w:cs="Calibri"/>
          <w:sz w:val="20"/>
          <w:szCs w:val="20"/>
          <w:lang w:val="es-419"/>
        </w:rPr>
        <w:t>tiene</w:t>
      </w:r>
      <w:r>
        <w:rPr>
          <w:rFonts w:ascii="Calibri" w:eastAsia="Times New Roman" w:hAnsi="Calibri" w:cs="Calibri"/>
          <w:sz w:val="20"/>
          <w:szCs w:val="20"/>
          <w:lang w:val="es-419"/>
        </w:rPr>
        <w:t xml:space="preserve"> </w:t>
      </w:r>
      <w:r w:rsidR="000E467D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lugar </w:t>
      </w:r>
      <w:r w:rsidR="007F1BA8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cada año </w:t>
      </w:r>
      <w:r w:rsidR="0036246A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en </w:t>
      </w:r>
      <w:r w:rsidR="003832FC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octubre </w:t>
      </w:r>
      <w:r w:rsidR="0036246A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y </w:t>
      </w:r>
      <w:r w:rsidR="006D7714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noviembre </w:t>
      </w:r>
      <w:r w:rsidR="00027463" w:rsidRPr="00F3578A">
        <w:rPr>
          <w:rFonts w:ascii="Calibri" w:eastAsia="Times New Roman" w:hAnsi="Calibri" w:cs="Calibri"/>
          <w:sz w:val="20"/>
          <w:szCs w:val="20"/>
          <w:lang w:val="es-419"/>
        </w:rPr>
        <w:t>(8 semanas)</w:t>
      </w:r>
      <w:r w:rsidR="00C139F1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. </w:t>
      </w:r>
    </w:p>
    <w:p w14:paraId="01E7E179" w14:textId="162D143F" w:rsidR="00515272" w:rsidRPr="00F3578A" w:rsidRDefault="00515272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  <w:lang w:val="es-419"/>
        </w:rPr>
      </w:pPr>
      <w:r w:rsidRPr="00515272">
        <w:rPr>
          <w:rFonts w:ascii="Calibri" w:eastAsia="Times New Roman" w:hAnsi="Calibri" w:cs="Calibri"/>
          <w:sz w:val="20"/>
          <w:szCs w:val="20"/>
          <w:lang w:val="es-419"/>
        </w:rPr>
        <w:t>La edición de 2025 se celebrará del lunes 6 de octubre al viernes 28 de noviembre.</w:t>
      </w:r>
    </w:p>
    <w:p w14:paraId="4129A618" w14:textId="77777777" w:rsidR="009C59B4" w:rsidRPr="00F3578A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hAnsi="Calibri" w:cs="Calibri"/>
          <w:sz w:val="20"/>
          <w:szCs w:val="20"/>
          <w:lang w:val="es-419"/>
        </w:rPr>
      </w:pPr>
    </w:p>
    <w:p w14:paraId="75D5AE7F" w14:textId="77777777" w:rsidR="00B9189B" w:rsidRPr="00F3578A" w:rsidRDefault="00027463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b/>
          <w:bCs/>
          <w:color w:val="089BA2"/>
          <w:sz w:val="20"/>
          <w:szCs w:val="20"/>
          <w:lang w:val="es-419"/>
        </w:rPr>
      </w:pPr>
      <w:r w:rsidRPr="00F3578A">
        <w:rPr>
          <w:rFonts w:ascii="Calibri" w:eastAsia="Times New Roman" w:hAnsi="Calibri" w:cs="Calibri"/>
          <w:b/>
          <w:bCs/>
          <w:color w:val="089BA2"/>
          <w:sz w:val="20"/>
          <w:szCs w:val="20"/>
          <w:lang w:val="es-419"/>
        </w:rPr>
        <w:t>¿POR QUÉ?</w:t>
      </w:r>
    </w:p>
    <w:p w14:paraId="21943ECA" w14:textId="77777777" w:rsidR="00B9189B" w:rsidRPr="00F3578A" w:rsidRDefault="00F3578A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  <w:lang w:val="es-419"/>
        </w:rPr>
      </w:pPr>
      <w:r>
        <w:rPr>
          <w:rFonts w:ascii="Calibri" w:eastAsia="Times New Roman" w:hAnsi="Calibri" w:cs="Calibri"/>
          <w:sz w:val="20"/>
          <w:szCs w:val="20"/>
          <w:lang w:val="es-419"/>
        </w:rPr>
        <w:t>La</w:t>
      </w:r>
      <w:r w:rsidR="00027463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 </w:t>
      </w:r>
      <w:r w:rsidR="00416767" w:rsidRPr="00F3578A">
        <w:rPr>
          <w:rFonts w:ascii="Calibri" w:eastAsia="Times New Roman" w:hAnsi="Calibri" w:cs="Calibri"/>
          <w:sz w:val="20"/>
          <w:szCs w:val="20"/>
          <w:lang w:val="es-419"/>
        </w:rPr>
        <w:t>"</w:t>
      </w:r>
      <w:r>
        <w:rPr>
          <w:rFonts w:ascii="Calibri" w:eastAsia="Times New Roman" w:hAnsi="Calibri" w:cs="Calibri"/>
          <w:i/>
          <w:sz w:val="20"/>
          <w:szCs w:val="20"/>
          <w:lang w:val="es-419"/>
        </w:rPr>
        <w:t>Práctica</w:t>
      </w:r>
      <w:r w:rsidRPr="00F3578A">
        <w:rPr>
          <w:rFonts w:ascii="Calibri" w:eastAsia="Times New Roman" w:hAnsi="Calibri" w:cs="Calibri"/>
          <w:i/>
          <w:sz w:val="20"/>
          <w:szCs w:val="20"/>
          <w:lang w:val="es-419"/>
        </w:rPr>
        <w:t xml:space="preserve"> </w:t>
      </w:r>
      <w:r w:rsidR="00027463" w:rsidRPr="00F3578A">
        <w:rPr>
          <w:rFonts w:ascii="Calibri" w:eastAsia="Times New Roman" w:hAnsi="Calibri" w:cs="Calibri"/>
          <w:i/>
          <w:sz w:val="20"/>
          <w:szCs w:val="20"/>
          <w:lang w:val="es-419"/>
        </w:rPr>
        <w:t>International</w:t>
      </w:r>
      <w:r w:rsidR="00416767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" </w:t>
      </w:r>
      <w:r w:rsidR="00C139F1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es </w:t>
      </w:r>
      <w:r w:rsidR="00027463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ante todo un encuentro entre abogados en un ambiente internacional y fraternal; </w:t>
      </w:r>
      <w:r w:rsidR="00C139F1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es </w:t>
      </w:r>
      <w:r w:rsidR="000E467D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una </w:t>
      </w:r>
      <w:r w:rsidR="00027463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oportunidad para comparar prácticas y establecer lazos duraderos de amistad y negocios. </w:t>
      </w:r>
    </w:p>
    <w:p w14:paraId="4F39A093" w14:textId="77777777" w:rsidR="00B9189B" w:rsidRPr="00F3578A" w:rsidRDefault="00027463">
      <w:pPr>
        <w:pStyle w:val="Sansinterligne"/>
        <w:shd w:val="clear" w:color="auto" w:fill="FFFFFF" w:themeFill="background1"/>
        <w:ind w:right="141"/>
        <w:rPr>
          <w:rFonts w:ascii="Calibri" w:eastAsia="Times New Roman" w:hAnsi="Calibri" w:cs="Calibri"/>
          <w:sz w:val="20"/>
          <w:szCs w:val="20"/>
          <w:lang w:val="es-419"/>
        </w:rPr>
      </w:pPr>
      <w:r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Objetivos: </w:t>
      </w:r>
    </w:p>
    <w:p w14:paraId="70D21565" w14:textId="77777777" w:rsidR="00B9189B" w:rsidRPr="00F3578A" w:rsidRDefault="00027463">
      <w:pPr>
        <w:pStyle w:val="Sansinterligne"/>
        <w:shd w:val="clear" w:color="auto" w:fill="FFFFFF" w:themeFill="background1"/>
        <w:ind w:right="141"/>
        <w:rPr>
          <w:rFonts w:ascii="Calibri" w:hAnsi="Calibri" w:cs="Calibri"/>
          <w:sz w:val="20"/>
          <w:szCs w:val="20"/>
          <w:lang w:val="es-419"/>
        </w:rPr>
      </w:pPr>
      <w:r w:rsidRPr="00F3578A">
        <w:rPr>
          <w:rFonts w:ascii="Calibri" w:hAnsi="Calibri" w:cs="Calibri"/>
          <w:sz w:val="20"/>
          <w:szCs w:val="20"/>
          <w:lang w:val="es-419"/>
        </w:rPr>
        <w:t xml:space="preserve">- Reforzar las </w:t>
      </w:r>
      <w:r w:rsidR="000E467D" w:rsidRPr="00F3578A">
        <w:rPr>
          <w:rFonts w:ascii="Calibri" w:hAnsi="Calibri" w:cs="Calibri"/>
          <w:sz w:val="20"/>
          <w:szCs w:val="20"/>
          <w:lang w:val="es-419"/>
        </w:rPr>
        <w:t xml:space="preserve">relaciones entre </w:t>
      </w:r>
      <w:r w:rsidRPr="00F3578A">
        <w:rPr>
          <w:rFonts w:ascii="Calibri" w:hAnsi="Calibri" w:cs="Calibri"/>
          <w:sz w:val="20"/>
          <w:szCs w:val="20"/>
          <w:lang w:val="es-419"/>
        </w:rPr>
        <w:t xml:space="preserve">los Colegios de Abogados </w:t>
      </w:r>
      <w:r w:rsidR="00FF2F59" w:rsidRPr="00F3578A">
        <w:rPr>
          <w:rFonts w:ascii="Calibri" w:hAnsi="Calibri" w:cs="Calibri"/>
          <w:sz w:val="20"/>
          <w:szCs w:val="20"/>
          <w:lang w:val="es-419"/>
        </w:rPr>
        <w:t>que puedan recomendar participantes</w:t>
      </w:r>
      <w:r w:rsidR="000E467D" w:rsidRPr="00F3578A">
        <w:rPr>
          <w:rFonts w:ascii="Calibri" w:hAnsi="Calibri" w:cs="Calibri"/>
          <w:sz w:val="20"/>
          <w:szCs w:val="20"/>
          <w:lang w:val="es-419"/>
        </w:rPr>
        <w:t>;</w:t>
      </w:r>
    </w:p>
    <w:p w14:paraId="468BB668" w14:textId="77777777" w:rsidR="00B9189B" w:rsidRPr="00F3578A" w:rsidRDefault="000E467D">
      <w:pPr>
        <w:pStyle w:val="Sansinterligne"/>
        <w:shd w:val="clear" w:color="auto" w:fill="FFFFFF" w:themeFill="background1"/>
        <w:ind w:right="141"/>
        <w:rPr>
          <w:rFonts w:ascii="Calibri" w:hAnsi="Calibri" w:cs="Calibri"/>
          <w:sz w:val="20"/>
          <w:szCs w:val="20"/>
          <w:lang w:val="es-419"/>
        </w:rPr>
      </w:pPr>
      <w:r w:rsidRPr="00F3578A">
        <w:rPr>
          <w:rFonts w:ascii="Calibri" w:hAnsi="Calibri" w:cs="Calibri"/>
          <w:sz w:val="20"/>
          <w:szCs w:val="20"/>
          <w:lang w:val="es-419"/>
        </w:rPr>
        <w:t xml:space="preserve">- Crear </w:t>
      </w:r>
      <w:r w:rsidR="00027463" w:rsidRPr="00F3578A">
        <w:rPr>
          <w:rFonts w:ascii="Calibri" w:hAnsi="Calibri" w:cs="Calibri"/>
          <w:sz w:val="20"/>
          <w:szCs w:val="20"/>
          <w:lang w:val="es-419"/>
        </w:rPr>
        <w:t>una red gracias a los abogados y bufetes que han participado en el programa</w:t>
      </w:r>
      <w:r w:rsidRPr="00F3578A">
        <w:rPr>
          <w:rFonts w:ascii="Calibri" w:hAnsi="Calibri" w:cs="Calibri"/>
          <w:sz w:val="20"/>
          <w:szCs w:val="20"/>
          <w:lang w:val="es-419"/>
        </w:rPr>
        <w:t>;</w:t>
      </w:r>
    </w:p>
    <w:p w14:paraId="78E19137" w14:textId="77777777" w:rsidR="00B9189B" w:rsidRPr="00F3578A" w:rsidRDefault="00416767">
      <w:pPr>
        <w:pStyle w:val="Sansinterligne"/>
        <w:shd w:val="clear" w:color="auto" w:fill="FFFFFF" w:themeFill="background1"/>
        <w:ind w:right="141"/>
        <w:rPr>
          <w:rFonts w:ascii="Calibri" w:hAnsi="Calibri" w:cs="Calibri"/>
          <w:sz w:val="20"/>
          <w:szCs w:val="20"/>
          <w:lang w:val="es-419"/>
        </w:rPr>
      </w:pPr>
      <w:r w:rsidRPr="00F3578A">
        <w:rPr>
          <w:rFonts w:ascii="Calibri" w:hAnsi="Calibri" w:cs="Calibri"/>
          <w:sz w:val="20"/>
          <w:szCs w:val="20"/>
          <w:lang w:val="es-419"/>
        </w:rPr>
        <w:t xml:space="preserve">- Promover el intercambio de experiencias y conocimientos jurídicos y la práctica del </w:t>
      </w:r>
      <w:r w:rsidR="00924FBD">
        <w:rPr>
          <w:rFonts w:ascii="Calibri" w:hAnsi="Calibri" w:cs="Calibri"/>
          <w:sz w:val="20"/>
          <w:szCs w:val="20"/>
          <w:lang w:val="es-419"/>
        </w:rPr>
        <w:t>d</w:t>
      </w:r>
      <w:r w:rsidRPr="00F3578A">
        <w:rPr>
          <w:rFonts w:ascii="Calibri" w:hAnsi="Calibri" w:cs="Calibri"/>
          <w:sz w:val="20"/>
          <w:szCs w:val="20"/>
          <w:lang w:val="es-419"/>
        </w:rPr>
        <w:t xml:space="preserve">erecho comparado. </w:t>
      </w:r>
    </w:p>
    <w:p w14:paraId="008CD83B" w14:textId="77777777" w:rsidR="009C59B4" w:rsidRPr="00F3578A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  <w:lang w:val="es-419"/>
        </w:rPr>
      </w:pPr>
    </w:p>
    <w:p w14:paraId="364FFC9E" w14:textId="77777777" w:rsidR="00B9189B" w:rsidRPr="00F3578A" w:rsidRDefault="00027463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b/>
          <w:bCs/>
          <w:color w:val="089BA2"/>
          <w:sz w:val="20"/>
          <w:szCs w:val="20"/>
          <w:lang w:val="es-419"/>
        </w:rPr>
      </w:pPr>
      <w:r w:rsidRPr="00F3578A">
        <w:rPr>
          <w:rFonts w:ascii="Calibri" w:eastAsia="Times New Roman" w:hAnsi="Calibri" w:cs="Calibri"/>
          <w:b/>
          <w:bCs/>
          <w:color w:val="089BA2"/>
          <w:sz w:val="20"/>
          <w:szCs w:val="20"/>
          <w:lang w:val="es-419"/>
        </w:rPr>
        <w:t>¿PARA QUIÉN ES?</w:t>
      </w:r>
    </w:p>
    <w:p w14:paraId="359B012F" w14:textId="77777777" w:rsidR="00B9189B" w:rsidRPr="00F3578A" w:rsidRDefault="00027463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  <w:lang w:val="es-419"/>
        </w:rPr>
      </w:pPr>
      <w:r w:rsidRPr="00F3578A">
        <w:rPr>
          <w:rFonts w:ascii="Calibri" w:eastAsia="Times New Roman" w:hAnsi="Calibri" w:cs="Calibri"/>
          <w:sz w:val="20"/>
          <w:szCs w:val="20"/>
          <w:lang w:val="es-419"/>
        </w:rPr>
        <w:t>Este programa se dirige a jóvenes abogados francófonos (</w:t>
      </w:r>
      <w:r w:rsidR="00FF2F59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hasta </w:t>
      </w:r>
      <w:r w:rsidRPr="00F3578A">
        <w:rPr>
          <w:rFonts w:ascii="Calibri" w:eastAsia="Times New Roman" w:hAnsi="Calibri" w:cs="Calibri"/>
          <w:sz w:val="20"/>
          <w:szCs w:val="20"/>
          <w:lang w:val="es-419"/>
        </w:rPr>
        <w:t>40 años) de cualquier nacionalidad</w:t>
      </w:r>
      <w:r w:rsidR="00080161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, que </w:t>
      </w:r>
      <w:r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deseen descubrir el ejercicio de la abogacía francesa a través de una enseñanza de calidad y una </w:t>
      </w:r>
      <w:r w:rsidR="00F56E3A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iniciación a la práctica </w:t>
      </w:r>
      <w:r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profesional en bufetes </w:t>
      </w:r>
      <w:r w:rsidR="00924FBD">
        <w:rPr>
          <w:rFonts w:ascii="Calibri" w:eastAsia="Times New Roman" w:hAnsi="Calibri" w:cs="Calibri"/>
          <w:sz w:val="20"/>
          <w:szCs w:val="20"/>
          <w:lang w:val="es-419"/>
        </w:rPr>
        <w:t xml:space="preserve">de abogados </w:t>
      </w:r>
      <w:r w:rsidRPr="00F3578A">
        <w:rPr>
          <w:rFonts w:ascii="Calibri" w:eastAsia="Times New Roman" w:hAnsi="Calibri" w:cs="Calibri"/>
          <w:sz w:val="20"/>
          <w:szCs w:val="20"/>
          <w:lang w:val="es-419"/>
        </w:rPr>
        <w:t>parisinos.</w:t>
      </w:r>
      <w:r w:rsidR="00C15113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 Estos abogados deben estar cubiertos por un seguro de responsabilidad civil y tener un buen conocimiento del francés. </w:t>
      </w:r>
    </w:p>
    <w:p w14:paraId="16892777" w14:textId="77777777" w:rsidR="009C59B4" w:rsidRPr="00F3578A" w:rsidRDefault="009C59B4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  <w:lang w:val="es-419"/>
        </w:rPr>
      </w:pPr>
    </w:p>
    <w:p w14:paraId="26BBCD55" w14:textId="77777777" w:rsidR="00B9189B" w:rsidRPr="00F3578A" w:rsidRDefault="00027463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b/>
          <w:color w:val="089BA2"/>
          <w:sz w:val="20"/>
          <w:szCs w:val="20"/>
          <w:lang w:val="es-419"/>
        </w:rPr>
      </w:pPr>
      <w:r w:rsidRPr="00F3578A">
        <w:rPr>
          <w:rFonts w:ascii="Calibri" w:eastAsia="Times New Roman" w:hAnsi="Calibri" w:cs="Calibri"/>
          <w:b/>
          <w:color w:val="089BA2"/>
          <w:sz w:val="20"/>
          <w:szCs w:val="20"/>
          <w:lang w:val="es-419"/>
        </w:rPr>
        <w:t xml:space="preserve">¿QUÉ PROGRAMA? </w:t>
      </w:r>
    </w:p>
    <w:p w14:paraId="0DC10C33" w14:textId="77C6C39C" w:rsidR="00B9189B" w:rsidRPr="00F3578A" w:rsidRDefault="00027463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  <w:lang w:val="es-419"/>
        </w:rPr>
      </w:pPr>
      <w:r w:rsidRPr="00F3578A">
        <w:rPr>
          <w:rFonts w:ascii="Calibri" w:hAnsi="Calibri" w:cs="Calibri"/>
          <w:b/>
          <w:bCs/>
          <w:sz w:val="20"/>
          <w:szCs w:val="20"/>
          <w:lang w:val="es-419"/>
        </w:rPr>
        <w:t>Introducción al sistema jurídico francés</w:t>
      </w:r>
      <w:r w:rsidR="009C59B4" w:rsidRPr="00F3578A">
        <w:rPr>
          <w:rFonts w:ascii="Calibri" w:hAnsi="Calibri" w:cs="Calibri"/>
          <w:b/>
          <w:bCs/>
          <w:sz w:val="20"/>
          <w:szCs w:val="20"/>
          <w:lang w:val="es-419"/>
        </w:rPr>
        <w:t xml:space="preserve">: </w:t>
      </w:r>
      <w:r w:rsidR="00B9387E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durante el primer mes, </w:t>
      </w:r>
      <w:r w:rsidR="009C59B4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los participantes reciben clases </w:t>
      </w:r>
      <w:r w:rsidR="007572EA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para que conozcan </w:t>
      </w:r>
      <w:r w:rsidR="009C59B4" w:rsidRPr="00F3578A">
        <w:rPr>
          <w:rFonts w:ascii="Calibri" w:eastAsia="Times New Roman" w:hAnsi="Calibri" w:cs="Calibri"/>
          <w:sz w:val="20"/>
          <w:szCs w:val="20"/>
          <w:lang w:val="es-419"/>
        </w:rPr>
        <w:t>de forma práctica el sistema jurídico francés y sus procedimientos en materia civil, penal y mercantil</w:t>
      </w:r>
      <w:r w:rsidR="00515272">
        <w:rPr>
          <w:rFonts w:ascii="Calibri" w:eastAsia="Times New Roman" w:hAnsi="Calibri" w:cs="Calibri"/>
          <w:sz w:val="20"/>
          <w:szCs w:val="20"/>
          <w:lang w:val="es-419"/>
        </w:rPr>
        <w:t xml:space="preserve">, </w:t>
      </w:r>
      <w:r w:rsidR="00515272" w:rsidRPr="00515272">
        <w:rPr>
          <w:rFonts w:ascii="Calibri" w:eastAsia="Times New Roman" w:hAnsi="Calibri" w:cs="Calibri"/>
          <w:sz w:val="20"/>
          <w:szCs w:val="20"/>
          <w:lang w:val="es-419"/>
        </w:rPr>
        <w:t xml:space="preserve">así como sesiones sobre la ética y los nuevos desafíos a los que se enfrenta la profesión, las nuevas tecnologías </w:t>
      </w:r>
      <w:r w:rsidR="00515272">
        <w:rPr>
          <w:rFonts w:ascii="Calibri" w:eastAsia="Times New Roman" w:hAnsi="Calibri" w:cs="Calibri"/>
          <w:sz w:val="20"/>
          <w:szCs w:val="20"/>
          <w:lang w:val="es-419"/>
        </w:rPr>
        <w:t>o</w:t>
      </w:r>
      <w:r w:rsidR="00515272" w:rsidRPr="00515272">
        <w:rPr>
          <w:rFonts w:ascii="Calibri" w:eastAsia="Times New Roman" w:hAnsi="Calibri" w:cs="Calibri"/>
          <w:sz w:val="20"/>
          <w:szCs w:val="20"/>
          <w:lang w:val="es-419"/>
        </w:rPr>
        <w:t xml:space="preserve"> la lucha contra la corrupción</w:t>
      </w:r>
      <w:r w:rsidR="009C59B4" w:rsidRPr="00F3578A">
        <w:rPr>
          <w:rFonts w:ascii="Calibri" w:eastAsia="Times New Roman" w:hAnsi="Calibri" w:cs="Calibri"/>
          <w:sz w:val="20"/>
          <w:szCs w:val="20"/>
          <w:lang w:val="es-419"/>
        </w:rPr>
        <w:t>.</w:t>
      </w:r>
      <w:r w:rsidR="00515272">
        <w:rPr>
          <w:rFonts w:ascii="Calibri" w:eastAsia="Times New Roman" w:hAnsi="Calibri" w:cs="Calibri"/>
          <w:sz w:val="20"/>
          <w:szCs w:val="20"/>
          <w:lang w:val="es-419"/>
        </w:rPr>
        <w:t xml:space="preserve"> </w:t>
      </w:r>
      <w:r w:rsidR="00515272" w:rsidRPr="00515272">
        <w:rPr>
          <w:rFonts w:ascii="Calibri" w:eastAsia="Times New Roman" w:hAnsi="Calibri" w:cs="Calibri"/>
          <w:sz w:val="20"/>
          <w:szCs w:val="20"/>
          <w:lang w:val="es-419"/>
        </w:rPr>
        <w:t xml:space="preserve">Este curso dinámico e interactivo está orientado al aprendizaje práctico para profesionales en ejercicio. </w:t>
      </w:r>
      <w:r w:rsidR="009C59B4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 </w:t>
      </w:r>
      <w:r w:rsidR="00924FBD">
        <w:rPr>
          <w:rFonts w:ascii="Calibri" w:eastAsia="Times New Roman" w:hAnsi="Calibri" w:cs="Calibri"/>
          <w:sz w:val="20"/>
          <w:szCs w:val="20"/>
          <w:lang w:val="es-419"/>
        </w:rPr>
        <w:t>Allí d</w:t>
      </w:r>
      <w:r w:rsidR="009C59B4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escubren la realidad cotidiana del Palacio de Justicia asistiendo regularmente a las audiencias de los tribunales, visitan las principales instituciones francesas y </w:t>
      </w:r>
      <w:r w:rsidR="00A500B2" w:rsidRPr="00F3578A">
        <w:rPr>
          <w:rFonts w:ascii="Calibri" w:hAnsi="Calibri" w:cs="Calibri"/>
          <w:sz w:val="20"/>
          <w:szCs w:val="20"/>
          <w:lang w:val="es-419"/>
        </w:rPr>
        <w:t xml:space="preserve">aprenden </w:t>
      </w:r>
      <w:r w:rsidR="00924FBD">
        <w:rPr>
          <w:rFonts w:ascii="Calibri" w:hAnsi="Calibri" w:cs="Calibri"/>
          <w:sz w:val="20"/>
          <w:szCs w:val="20"/>
          <w:lang w:val="es-419"/>
        </w:rPr>
        <w:t>d</w:t>
      </w:r>
      <w:r w:rsidR="00A500B2" w:rsidRPr="00F3578A">
        <w:rPr>
          <w:rFonts w:ascii="Calibri" w:hAnsi="Calibri" w:cs="Calibri"/>
          <w:sz w:val="20"/>
          <w:szCs w:val="20"/>
          <w:lang w:val="es-419"/>
        </w:rPr>
        <w:t>erecho europeo</w:t>
      </w:r>
      <w:r w:rsidR="00515272">
        <w:rPr>
          <w:rFonts w:ascii="Calibri" w:hAnsi="Calibri" w:cs="Calibri"/>
          <w:sz w:val="20"/>
          <w:szCs w:val="20"/>
          <w:lang w:val="es-419"/>
        </w:rPr>
        <w:t xml:space="preserve"> </w:t>
      </w:r>
      <w:r w:rsidR="00515272" w:rsidRPr="00515272">
        <w:rPr>
          <w:rFonts w:ascii="Calibri" w:hAnsi="Calibri" w:cs="Calibri"/>
          <w:sz w:val="20"/>
          <w:szCs w:val="20"/>
          <w:lang w:val="es-419"/>
        </w:rPr>
        <w:t>en una experiencia inmersiva</w:t>
      </w:r>
      <w:r w:rsidR="009C59B4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. </w:t>
      </w:r>
    </w:p>
    <w:p w14:paraId="41FDBD98" w14:textId="77777777" w:rsidR="00B9189B" w:rsidRPr="00F3578A" w:rsidRDefault="00027463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  <w:lang w:val="es-419"/>
        </w:rPr>
      </w:pPr>
      <w:r w:rsidRPr="00F3578A">
        <w:rPr>
          <w:rFonts w:ascii="Calibri" w:hAnsi="Calibri" w:cs="Calibri"/>
          <w:b/>
          <w:bCs/>
          <w:sz w:val="20"/>
          <w:szCs w:val="20"/>
          <w:lang w:val="es-419"/>
        </w:rPr>
        <w:t>Inmersión en la vida de un bufete parisino</w:t>
      </w:r>
      <w:r w:rsidR="009C59B4" w:rsidRPr="00F3578A">
        <w:rPr>
          <w:rFonts w:ascii="Calibri" w:hAnsi="Calibri" w:cs="Calibri"/>
          <w:b/>
          <w:bCs/>
          <w:sz w:val="20"/>
          <w:szCs w:val="20"/>
          <w:lang w:val="es-419"/>
        </w:rPr>
        <w:t xml:space="preserve">: </w:t>
      </w:r>
      <w:r w:rsidR="00B9387E" w:rsidRPr="00F3578A">
        <w:rPr>
          <w:rFonts w:ascii="Calibri" w:hAnsi="Calibri" w:cs="Calibri"/>
          <w:bCs/>
          <w:sz w:val="20"/>
          <w:szCs w:val="20"/>
          <w:lang w:val="es-419"/>
        </w:rPr>
        <w:t>durante un segundo mes</w:t>
      </w:r>
      <w:r w:rsidR="00B9387E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, </w:t>
      </w:r>
      <w:r w:rsidR="009C59B4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tienen la oportunidad de estar en el corazón de la vida jurídica parisina junto a abogados parisinos. </w:t>
      </w:r>
    </w:p>
    <w:p w14:paraId="3E5F4B7B" w14:textId="77777777" w:rsidR="00C15113" w:rsidRPr="00F3578A" w:rsidRDefault="00C15113" w:rsidP="00023CE4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  <w:lang w:val="es-419"/>
        </w:rPr>
      </w:pPr>
    </w:p>
    <w:p w14:paraId="68DF90A9" w14:textId="77777777" w:rsidR="00B9189B" w:rsidRPr="00F3578A" w:rsidRDefault="00027463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b/>
          <w:color w:val="089BA2"/>
          <w:sz w:val="20"/>
          <w:szCs w:val="20"/>
          <w:lang w:val="es-419"/>
        </w:rPr>
      </w:pPr>
      <w:r w:rsidRPr="00F3578A">
        <w:rPr>
          <w:rFonts w:ascii="Calibri" w:eastAsia="Times New Roman" w:hAnsi="Calibri" w:cs="Calibri"/>
          <w:b/>
          <w:color w:val="089BA2"/>
          <w:sz w:val="20"/>
          <w:szCs w:val="20"/>
          <w:lang w:val="es-419"/>
        </w:rPr>
        <w:t xml:space="preserve">FORMULARIO DE SOLICITUD </w:t>
      </w:r>
    </w:p>
    <w:p w14:paraId="63BDA192" w14:textId="77777777" w:rsidR="00B9189B" w:rsidRPr="00F3578A" w:rsidRDefault="00027463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  <w:lang w:val="es-419"/>
        </w:rPr>
      </w:pPr>
      <w:r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Las solicitudes deberán incluir los siguientes documentos acreditativos: un currículum vítae en francés, una carta de presentación en francés, una </w:t>
      </w:r>
      <w:r w:rsidR="001023E1" w:rsidRPr="00F3578A">
        <w:rPr>
          <w:rFonts w:ascii="Calibri" w:eastAsia="Times New Roman" w:hAnsi="Calibri" w:cs="Calibri"/>
          <w:sz w:val="20"/>
          <w:szCs w:val="20"/>
          <w:lang w:val="es-419"/>
        </w:rPr>
        <w:t>fotografía</w:t>
      </w:r>
      <w:r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, una copia del pasaporte del solicitante y </w:t>
      </w:r>
      <w:r w:rsidR="001023E1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un justificante </w:t>
      </w:r>
      <w:r w:rsidR="00A83C0D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de inscripción </w:t>
      </w:r>
      <w:r w:rsidR="003832FC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en el colegio de abogados </w:t>
      </w:r>
      <w:r w:rsidR="0035011D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para el año en curso. </w:t>
      </w:r>
      <w:r w:rsidR="008E73BE" w:rsidRPr="00F3578A">
        <w:rPr>
          <w:rFonts w:ascii="Calibri" w:eastAsia="Times New Roman" w:hAnsi="Calibri" w:cs="Calibri"/>
          <w:sz w:val="20"/>
          <w:szCs w:val="20"/>
          <w:lang w:val="es-419"/>
        </w:rPr>
        <w:t xml:space="preserve"> </w:t>
      </w:r>
    </w:p>
    <w:p w14:paraId="7CEC59BE" w14:textId="77777777" w:rsidR="002D61B4" w:rsidRPr="00F3578A" w:rsidRDefault="002D61B4" w:rsidP="00C139F1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sz w:val="20"/>
          <w:szCs w:val="20"/>
          <w:lang w:val="es-419"/>
        </w:rPr>
      </w:pPr>
    </w:p>
    <w:p w14:paraId="123BC9F5" w14:textId="4E200C9F" w:rsidR="00B9189B" w:rsidRPr="00F3578A" w:rsidRDefault="00027463">
      <w:pPr>
        <w:shd w:val="clear" w:color="auto" w:fill="FFFFFF" w:themeFill="background1"/>
        <w:spacing w:after="0" w:line="240" w:lineRule="auto"/>
        <w:ind w:right="141"/>
        <w:jc w:val="both"/>
        <w:textAlignment w:val="top"/>
        <w:rPr>
          <w:rFonts w:ascii="Calibri" w:eastAsia="Times New Roman" w:hAnsi="Calibri" w:cs="Calibri"/>
          <w:b/>
          <w:bCs/>
          <w:sz w:val="20"/>
          <w:szCs w:val="20"/>
          <w:lang w:val="es-419"/>
        </w:rPr>
      </w:pPr>
      <w:r w:rsidRPr="00F3578A">
        <w:rPr>
          <w:rFonts w:ascii="Calibri" w:eastAsia="Times New Roman" w:hAnsi="Calibri" w:cs="Calibri"/>
          <w:b/>
          <w:bCs/>
          <w:sz w:val="20"/>
          <w:szCs w:val="20"/>
          <w:lang w:val="es-419"/>
        </w:rPr>
        <w:t xml:space="preserve">Inscripción hasta el </w:t>
      </w:r>
      <w:r w:rsidR="00381EFA">
        <w:rPr>
          <w:rFonts w:ascii="Calibri" w:eastAsia="Times New Roman" w:hAnsi="Calibri" w:cs="Calibri"/>
          <w:b/>
          <w:bCs/>
          <w:sz w:val="20"/>
          <w:szCs w:val="20"/>
          <w:lang w:val="es-419"/>
        </w:rPr>
        <w:t>16</w:t>
      </w:r>
      <w:r w:rsidRPr="00F3578A">
        <w:rPr>
          <w:rFonts w:ascii="Calibri" w:eastAsia="Times New Roman" w:hAnsi="Calibri" w:cs="Calibri"/>
          <w:b/>
          <w:bCs/>
          <w:sz w:val="20"/>
          <w:szCs w:val="20"/>
          <w:lang w:val="es-419"/>
        </w:rPr>
        <w:t xml:space="preserve"> de abril de 202</w:t>
      </w:r>
      <w:r w:rsidR="00515272">
        <w:rPr>
          <w:rFonts w:ascii="Calibri" w:eastAsia="Times New Roman" w:hAnsi="Calibri" w:cs="Calibri"/>
          <w:b/>
          <w:bCs/>
          <w:sz w:val="20"/>
          <w:szCs w:val="20"/>
          <w:lang w:val="es-419"/>
        </w:rPr>
        <w:t>5</w:t>
      </w:r>
      <w:r w:rsidRPr="00F3578A">
        <w:rPr>
          <w:rFonts w:ascii="Calibri" w:eastAsia="Times New Roman" w:hAnsi="Calibri" w:cs="Calibri"/>
          <w:b/>
          <w:bCs/>
          <w:sz w:val="20"/>
          <w:szCs w:val="20"/>
          <w:lang w:val="es-419"/>
        </w:rPr>
        <w:t xml:space="preserve"> a través del sitio web específico.</w:t>
      </w:r>
    </w:p>
    <w:p w14:paraId="1ABF8044" w14:textId="77777777" w:rsidR="00C139F1" w:rsidRPr="00F3578A" w:rsidRDefault="00C139F1" w:rsidP="00023CE4">
      <w:pPr>
        <w:pStyle w:val="Sansinterligne"/>
        <w:shd w:val="clear" w:color="auto" w:fill="FFFFFF" w:themeFill="background1"/>
        <w:ind w:right="141"/>
        <w:jc w:val="both"/>
        <w:rPr>
          <w:rFonts w:ascii="Calibri" w:hAnsi="Calibri" w:cs="Calibri"/>
          <w:sz w:val="20"/>
          <w:szCs w:val="20"/>
          <w:lang w:val="es-419"/>
        </w:rPr>
      </w:pPr>
    </w:p>
    <w:p w14:paraId="3FA87663" w14:textId="77777777" w:rsidR="00B9189B" w:rsidRPr="00F3578A" w:rsidRDefault="00027463">
      <w:pPr>
        <w:pStyle w:val="BiPSignataireFonction"/>
        <w:jc w:val="both"/>
        <w:rPr>
          <w:rFonts w:asciiTheme="minorHAnsi" w:hAnsiTheme="minorHAnsi" w:cstheme="minorHAnsi"/>
          <w:sz w:val="20"/>
          <w:szCs w:val="20"/>
          <w:lang w:val="es-419"/>
        </w:rPr>
      </w:pPr>
      <w:r w:rsidRPr="00515272">
        <w:rPr>
          <w:b/>
          <w:color w:val="089BA2"/>
          <w:sz w:val="20"/>
          <w:szCs w:val="20"/>
          <w:lang w:val="es-419"/>
        </w:rPr>
        <w:t xml:space="preserve">PÁGINA WEB Y SITIO DE INSCRIPCIÓN: </w:t>
      </w:r>
      <w:hyperlink r:id="rId10" w:history="1">
        <w:r w:rsidR="00197D1D" w:rsidRPr="00C235D8">
          <w:rPr>
            <w:rStyle w:val="Lienhypertexte"/>
            <w:rFonts w:asciiTheme="minorHAnsi" w:hAnsiTheme="minorHAnsi" w:cstheme="minorHAnsi"/>
            <w:sz w:val="20"/>
            <w:szCs w:val="20"/>
            <w:lang w:val="es-419"/>
          </w:rPr>
          <w:t>https://www.avocatparis.org/stage-international</w:t>
        </w:r>
      </w:hyperlink>
      <w:r w:rsidR="00197D1D">
        <w:rPr>
          <w:rFonts w:asciiTheme="minorHAnsi" w:hAnsiTheme="minorHAnsi" w:cstheme="minorHAnsi"/>
          <w:sz w:val="20"/>
          <w:szCs w:val="20"/>
          <w:lang w:val="es-419"/>
        </w:rPr>
        <w:t xml:space="preserve"> </w:t>
      </w:r>
      <w:r w:rsidRPr="00F3578A">
        <w:rPr>
          <w:rFonts w:asciiTheme="minorHAnsi" w:hAnsiTheme="minorHAnsi" w:cstheme="minorHAnsi"/>
          <w:sz w:val="20"/>
          <w:szCs w:val="20"/>
          <w:lang w:val="es-419"/>
        </w:rPr>
        <w:t xml:space="preserve"> </w:t>
      </w:r>
    </w:p>
    <w:p w14:paraId="3CD28AF5" w14:textId="77777777" w:rsidR="002D61B4" w:rsidRPr="00F3578A" w:rsidRDefault="002D61B4" w:rsidP="00080161">
      <w:pPr>
        <w:pStyle w:val="BiPSignataireFonction"/>
        <w:jc w:val="both"/>
        <w:rPr>
          <w:rFonts w:asciiTheme="minorHAnsi" w:hAnsiTheme="minorHAnsi" w:cstheme="minorHAnsi"/>
          <w:sz w:val="20"/>
          <w:szCs w:val="20"/>
          <w:lang w:val="es-419"/>
        </w:rPr>
      </w:pPr>
    </w:p>
    <w:p w14:paraId="7429AE6B" w14:textId="77777777" w:rsidR="00B9189B" w:rsidRDefault="00027463">
      <w:pPr>
        <w:pStyle w:val="Sansinterligne"/>
        <w:shd w:val="clear" w:color="auto" w:fill="FFFFFF" w:themeFill="background1"/>
        <w:ind w:right="141"/>
        <w:jc w:val="both"/>
        <w:rPr>
          <w:rFonts w:cstheme="minorHAnsi"/>
          <w:sz w:val="20"/>
          <w:szCs w:val="20"/>
        </w:rPr>
      </w:pPr>
      <w:r w:rsidRPr="00080161">
        <w:rPr>
          <w:rFonts w:cstheme="minorHAnsi"/>
          <w:b/>
          <w:color w:val="089BA2"/>
          <w:sz w:val="20"/>
          <w:szCs w:val="20"/>
        </w:rPr>
        <w:t xml:space="preserve">CONTACTO: </w:t>
      </w:r>
      <w:hyperlink r:id="rId11" w:history="1">
        <w:r w:rsidR="00197D1D" w:rsidRPr="00C235D8">
          <w:rPr>
            <w:rStyle w:val="Lienhypertexte"/>
            <w:rFonts w:eastAsia="Times New Roman" w:cstheme="minorHAnsi"/>
            <w:sz w:val="20"/>
            <w:szCs w:val="20"/>
          </w:rPr>
          <w:t>stageinternational@avocatparis.org</w:t>
        </w:r>
      </w:hyperlink>
      <w:r w:rsidR="00197D1D">
        <w:rPr>
          <w:rFonts w:eastAsia="Times New Roman" w:cstheme="minorHAnsi"/>
          <w:sz w:val="20"/>
          <w:szCs w:val="20"/>
        </w:rPr>
        <w:t xml:space="preserve"> </w:t>
      </w:r>
      <w:r w:rsidRPr="00080161">
        <w:rPr>
          <w:rFonts w:eastAsia="Times New Roman" w:cstheme="minorHAnsi"/>
          <w:sz w:val="20"/>
          <w:szCs w:val="20"/>
        </w:rPr>
        <w:t xml:space="preserve"> </w:t>
      </w:r>
    </w:p>
    <w:p w14:paraId="108908FF" w14:textId="77777777" w:rsidR="00C139F1" w:rsidRPr="006A7427" w:rsidRDefault="00C139F1" w:rsidP="00023CE4">
      <w:pPr>
        <w:pStyle w:val="Sansinterligne"/>
        <w:shd w:val="clear" w:color="auto" w:fill="FFFFFF" w:themeFill="background1"/>
        <w:ind w:right="141"/>
        <w:jc w:val="both"/>
        <w:rPr>
          <w:rFonts w:ascii="Calibri" w:hAnsi="Calibri" w:cs="Calibri"/>
          <w:b/>
          <w:color w:val="089BA2"/>
          <w:sz w:val="20"/>
          <w:szCs w:val="20"/>
        </w:rPr>
      </w:pPr>
    </w:p>
    <w:sectPr w:rsidR="00C139F1" w:rsidRPr="006A7427" w:rsidSect="00887DCF">
      <w:pgSz w:w="11906" w:h="16838"/>
      <w:pgMar w:top="73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8F4501" w14:textId="77777777" w:rsidR="001B0324" w:rsidRDefault="001B0324" w:rsidP="00760879">
      <w:pPr>
        <w:spacing w:after="0" w:line="240" w:lineRule="auto"/>
      </w:pPr>
      <w:r>
        <w:separator/>
      </w:r>
    </w:p>
  </w:endnote>
  <w:endnote w:type="continuationSeparator" w:id="0">
    <w:p w14:paraId="05A39BEE" w14:textId="77777777" w:rsidR="001B0324" w:rsidRDefault="001B0324" w:rsidP="00760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BABA9" w14:textId="77777777" w:rsidR="001B0324" w:rsidRDefault="001B0324" w:rsidP="00760879">
      <w:pPr>
        <w:spacing w:after="0" w:line="240" w:lineRule="auto"/>
      </w:pPr>
      <w:r>
        <w:separator/>
      </w:r>
    </w:p>
  </w:footnote>
  <w:footnote w:type="continuationSeparator" w:id="0">
    <w:p w14:paraId="1467A29B" w14:textId="77777777" w:rsidR="001B0324" w:rsidRDefault="001B0324" w:rsidP="007608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1997"/>
    <w:multiLevelType w:val="hybridMultilevel"/>
    <w:tmpl w:val="2E001E36"/>
    <w:lvl w:ilvl="0" w:tplc="E806B966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866B5"/>
    <w:multiLevelType w:val="hybridMultilevel"/>
    <w:tmpl w:val="D6F642BE"/>
    <w:lvl w:ilvl="0" w:tplc="F814B7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3E0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2C7D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2C4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744B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AD5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64C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0825F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E05D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AAE5CEA"/>
    <w:multiLevelType w:val="hybridMultilevel"/>
    <w:tmpl w:val="89FC12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6447CC"/>
    <w:multiLevelType w:val="hybridMultilevel"/>
    <w:tmpl w:val="42226BE4"/>
    <w:lvl w:ilvl="0" w:tplc="0812F1A8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160CD"/>
    <w:multiLevelType w:val="hybridMultilevel"/>
    <w:tmpl w:val="00A06C00"/>
    <w:lvl w:ilvl="0" w:tplc="73FE447E">
      <w:numFmt w:val="bullet"/>
      <w:lvlText w:val="-"/>
      <w:lvlJc w:val="left"/>
      <w:pPr>
        <w:ind w:left="-491" w:hanging="360"/>
      </w:pPr>
      <w:rPr>
        <w:rFonts w:ascii="Calibri" w:eastAsiaTheme="minorEastAsia" w:hAnsi="Calibri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5" w15:restartNumberingAfterBreak="0">
    <w:nsid w:val="1D877680"/>
    <w:multiLevelType w:val="hybridMultilevel"/>
    <w:tmpl w:val="B3D22CB2"/>
    <w:lvl w:ilvl="0" w:tplc="03041E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61619"/>
    <w:multiLevelType w:val="hybridMultilevel"/>
    <w:tmpl w:val="EBA81BC6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C780F"/>
    <w:multiLevelType w:val="hybridMultilevel"/>
    <w:tmpl w:val="76CE43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24039"/>
    <w:multiLevelType w:val="hybridMultilevel"/>
    <w:tmpl w:val="F4A0694E"/>
    <w:lvl w:ilvl="0" w:tplc="5D889EEA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EA756A"/>
    <w:multiLevelType w:val="hybridMultilevel"/>
    <w:tmpl w:val="4C0A96A0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E96C9B"/>
    <w:multiLevelType w:val="hybridMultilevel"/>
    <w:tmpl w:val="9AE608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957F2D"/>
    <w:multiLevelType w:val="hybridMultilevel"/>
    <w:tmpl w:val="2466DD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953EC"/>
    <w:multiLevelType w:val="hybridMultilevel"/>
    <w:tmpl w:val="5966F318"/>
    <w:lvl w:ilvl="0" w:tplc="84A4014E">
      <w:start w:val="4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417022"/>
    <w:multiLevelType w:val="hybridMultilevel"/>
    <w:tmpl w:val="15AA5EAE"/>
    <w:lvl w:ilvl="0" w:tplc="BA80741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8AAFA0">
      <w:start w:val="151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AA75F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4045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08DB8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F2DAA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60EE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30120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E00220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9D1F4B"/>
    <w:multiLevelType w:val="hybridMultilevel"/>
    <w:tmpl w:val="F54C2010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0B13BB"/>
    <w:multiLevelType w:val="hybridMultilevel"/>
    <w:tmpl w:val="3E1C3C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34F3C"/>
    <w:multiLevelType w:val="multilevel"/>
    <w:tmpl w:val="D108A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9B092B"/>
    <w:multiLevelType w:val="hybridMultilevel"/>
    <w:tmpl w:val="5FF0EA6A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252E0B"/>
    <w:multiLevelType w:val="hybridMultilevel"/>
    <w:tmpl w:val="127A2E84"/>
    <w:lvl w:ilvl="0" w:tplc="CE620B7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70401B08"/>
    <w:multiLevelType w:val="hybridMultilevel"/>
    <w:tmpl w:val="8F763C5E"/>
    <w:lvl w:ilvl="0" w:tplc="5D889EE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E0050"/>
    <w:multiLevelType w:val="hybridMultilevel"/>
    <w:tmpl w:val="7012F8BC"/>
    <w:lvl w:ilvl="0" w:tplc="140A390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646A2"/>
    <w:multiLevelType w:val="hybridMultilevel"/>
    <w:tmpl w:val="15A47304"/>
    <w:lvl w:ilvl="0" w:tplc="F5846F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6491A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AC851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709D1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F03F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5A067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A89B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7CB0D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B4EF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4076194">
    <w:abstractNumId w:val="14"/>
  </w:num>
  <w:num w:numId="2" w16cid:durableId="993292052">
    <w:abstractNumId w:val="8"/>
  </w:num>
  <w:num w:numId="3" w16cid:durableId="1137647805">
    <w:abstractNumId w:val="19"/>
  </w:num>
  <w:num w:numId="4" w16cid:durableId="1709329788">
    <w:abstractNumId w:val="9"/>
  </w:num>
  <w:num w:numId="5" w16cid:durableId="1091588282">
    <w:abstractNumId w:val="6"/>
  </w:num>
  <w:num w:numId="6" w16cid:durableId="626937570">
    <w:abstractNumId w:val="17"/>
  </w:num>
  <w:num w:numId="7" w16cid:durableId="565066615">
    <w:abstractNumId w:val="11"/>
  </w:num>
  <w:num w:numId="8" w16cid:durableId="12805754">
    <w:abstractNumId w:val="12"/>
  </w:num>
  <w:num w:numId="9" w16cid:durableId="742603842">
    <w:abstractNumId w:val="16"/>
  </w:num>
  <w:num w:numId="10" w16cid:durableId="1350446399">
    <w:abstractNumId w:val="10"/>
  </w:num>
  <w:num w:numId="11" w16cid:durableId="1515877345">
    <w:abstractNumId w:val="7"/>
  </w:num>
  <w:num w:numId="12" w16cid:durableId="722563652">
    <w:abstractNumId w:val="5"/>
  </w:num>
  <w:num w:numId="13" w16cid:durableId="1276137125">
    <w:abstractNumId w:val="15"/>
  </w:num>
  <w:num w:numId="14" w16cid:durableId="660353937">
    <w:abstractNumId w:val="21"/>
  </w:num>
  <w:num w:numId="15" w16cid:durableId="945045238">
    <w:abstractNumId w:val="1"/>
  </w:num>
  <w:num w:numId="16" w16cid:durableId="1825779970">
    <w:abstractNumId w:val="13"/>
  </w:num>
  <w:num w:numId="17" w16cid:durableId="1364744308">
    <w:abstractNumId w:val="2"/>
  </w:num>
  <w:num w:numId="18" w16cid:durableId="1554348534">
    <w:abstractNumId w:val="3"/>
  </w:num>
  <w:num w:numId="19" w16cid:durableId="396049082">
    <w:abstractNumId w:val="18"/>
  </w:num>
  <w:num w:numId="20" w16cid:durableId="202405549">
    <w:abstractNumId w:val="20"/>
  </w:num>
  <w:num w:numId="21" w16cid:durableId="1614362308">
    <w:abstractNumId w:val="4"/>
  </w:num>
  <w:num w:numId="22" w16cid:durableId="1112819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AD8"/>
    <w:rsid w:val="00023CE4"/>
    <w:rsid w:val="00027463"/>
    <w:rsid w:val="00032E15"/>
    <w:rsid w:val="00052A6A"/>
    <w:rsid w:val="00072438"/>
    <w:rsid w:val="00080161"/>
    <w:rsid w:val="000954A1"/>
    <w:rsid w:val="000973ED"/>
    <w:rsid w:val="000E467D"/>
    <w:rsid w:val="001023E1"/>
    <w:rsid w:val="001069E7"/>
    <w:rsid w:val="00120B4E"/>
    <w:rsid w:val="001215BA"/>
    <w:rsid w:val="001244F1"/>
    <w:rsid w:val="001360AB"/>
    <w:rsid w:val="0014153D"/>
    <w:rsid w:val="00143547"/>
    <w:rsid w:val="00175492"/>
    <w:rsid w:val="00197D1D"/>
    <w:rsid w:val="001B0324"/>
    <w:rsid w:val="001B259C"/>
    <w:rsid w:val="001C2A80"/>
    <w:rsid w:val="0020326F"/>
    <w:rsid w:val="00240FB8"/>
    <w:rsid w:val="00266F47"/>
    <w:rsid w:val="00293606"/>
    <w:rsid w:val="00293E25"/>
    <w:rsid w:val="002D61B4"/>
    <w:rsid w:val="00316DF8"/>
    <w:rsid w:val="00321459"/>
    <w:rsid w:val="00333877"/>
    <w:rsid w:val="0034581C"/>
    <w:rsid w:val="0035011D"/>
    <w:rsid w:val="003513FF"/>
    <w:rsid w:val="0036246A"/>
    <w:rsid w:val="00381EFA"/>
    <w:rsid w:val="003832FC"/>
    <w:rsid w:val="003926DD"/>
    <w:rsid w:val="003D7139"/>
    <w:rsid w:val="003F25A9"/>
    <w:rsid w:val="00401251"/>
    <w:rsid w:val="00416767"/>
    <w:rsid w:val="00436222"/>
    <w:rsid w:val="00436669"/>
    <w:rsid w:val="00464E22"/>
    <w:rsid w:val="00471B6B"/>
    <w:rsid w:val="004A6587"/>
    <w:rsid w:val="004B3656"/>
    <w:rsid w:val="004E3166"/>
    <w:rsid w:val="004F5A7E"/>
    <w:rsid w:val="00515272"/>
    <w:rsid w:val="00533C47"/>
    <w:rsid w:val="00537902"/>
    <w:rsid w:val="0054258C"/>
    <w:rsid w:val="00572B06"/>
    <w:rsid w:val="0059160A"/>
    <w:rsid w:val="00595668"/>
    <w:rsid w:val="005A7723"/>
    <w:rsid w:val="005C5491"/>
    <w:rsid w:val="0063184A"/>
    <w:rsid w:val="00642190"/>
    <w:rsid w:val="006457B3"/>
    <w:rsid w:val="00661AD8"/>
    <w:rsid w:val="006662DC"/>
    <w:rsid w:val="00675D82"/>
    <w:rsid w:val="006A7427"/>
    <w:rsid w:val="006B4C4C"/>
    <w:rsid w:val="006D1139"/>
    <w:rsid w:val="006D7714"/>
    <w:rsid w:val="006E0AF1"/>
    <w:rsid w:val="006E0E09"/>
    <w:rsid w:val="007572EA"/>
    <w:rsid w:val="00760879"/>
    <w:rsid w:val="0077613E"/>
    <w:rsid w:val="007854D6"/>
    <w:rsid w:val="00790D96"/>
    <w:rsid w:val="007F1BA8"/>
    <w:rsid w:val="008739F3"/>
    <w:rsid w:val="008751A3"/>
    <w:rsid w:val="008831FA"/>
    <w:rsid w:val="00883E89"/>
    <w:rsid w:val="00887DCF"/>
    <w:rsid w:val="008B02B8"/>
    <w:rsid w:val="008D0A6E"/>
    <w:rsid w:val="008D2CE7"/>
    <w:rsid w:val="008E73BE"/>
    <w:rsid w:val="009200A1"/>
    <w:rsid w:val="00921736"/>
    <w:rsid w:val="00924FBD"/>
    <w:rsid w:val="0092702D"/>
    <w:rsid w:val="009553CF"/>
    <w:rsid w:val="009C59B4"/>
    <w:rsid w:val="00A0346D"/>
    <w:rsid w:val="00A16A5D"/>
    <w:rsid w:val="00A26753"/>
    <w:rsid w:val="00A42F0B"/>
    <w:rsid w:val="00A500B2"/>
    <w:rsid w:val="00A51A8E"/>
    <w:rsid w:val="00A83C0D"/>
    <w:rsid w:val="00AA63E1"/>
    <w:rsid w:val="00AD189C"/>
    <w:rsid w:val="00AE0569"/>
    <w:rsid w:val="00AF75F1"/>
    <w:rsid w:val="00B17CB0"/>
    <w:rsid w:val="00B23DDF"/>
    <w:rsid w:val="00B50694"/>
    <w:rsid w:val="00B70526"/>
    <w:rsid w:val="00B70DF3"/>
    <w:rsid w:val="00B9189B"/>
    <w:rsid w:val="00B9387E"/>
    <w:rsid w:val="00C139F1"/>
    <w:rsid w:val="00C15113"/>
    <w:rsid w:val="00C971C3"/>
    <w:rsid w:val="00CB043C"/>
    <w:rsid w:val="00CB7D2C"/>
    <w:rsid w:val="00CC7252"/>
    <w:rsid w:val="00CF6C37"/>
    <w:rsid w:val="00D251DA"/>
    <w:rsid w:val="00D2566A"/>
    <w:rsid w:val="00DA5C2F"/>
    <w:rsid w:val="00E17FE2"/>
    <w:rsid w:val="00E24B07"/>
    <w:rsid w:val="00E46F97"/>
    <w:rsid w:val="00E60E78"/>
    <w:rsid w:val="00E9524D"/>
    <w:rsid w:val="00EA03AB"/>
    <w:rsid w:val="00EB796B"/>
    <w:rsid w:val="00F3578A"/>
    <w:rsid w:val="00F36ACA"/>
    <w:rsid w:val="00F56E3A"/>
    <w:rsid w:val="00F73309"/>
    <w:rsid w:val="00F75EB8"/>
    <w:rsid w:val="00F80B0E"/>
    <w:rsid w:val="00FA2510"/>
    <w:rsid w:val="00FB0C12"/>
    <w:rsid w:val="00FB0EAA"/>
    <w:rsid w:val="00FC5EA5"/>
    <w:rsid w:val="00FE774D"/>
    <w:rsid w:val="00FF2F59"/>
    <w:rsid w:val="00FF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9A1434"/>
  <w15:docId w15:val="{CF2E38CB-7333-4A66-857A-628D68D9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61AD8"/>
    <w:pPr>
      <w:ind w:left="720"/>
      <w:contextualSpacing/>
    </w:pPr>
  </w:style>
  <w:style w:type="paragraph" w:styleId="Sansinterligne">
    <w:name w:val="No Spacing"/>
    <w:uiPriority w:val="1"/>
    <w:qFormat/>
    <w:rsid w:val="00333877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A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658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B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reparagraphe">
    <w:name w:val="titreparagraphe"/>
    <w:basedOn w:val="Normal"/>
    <w:rsid w:val="008B02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8B02B8"/>
    <w:rPr>
      <w:b/>
      <w:bCs/>
    </w:rPr>
  </w:style>
  <w:style w:type="character" w:styleId="Lienhypertexte">
    <w:name w:val="Hyperlink"/>
    <w:basedOn w:val="Policepardfaut"/>
    <w:uiPriority w:val="99"/>
    <w:unhideWhenUsed/>
    <w:rsid w:val="008D0A6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6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0879"/>
  </w:style>
  <w:style w:type="paragraph" w:styleId="Pieddepage">
    <w:name w:val="footer"/>
    <w:basedOn w:val="Normal"/>
    <w:link w:val="PieddepageCar"/>
    <w:uiPriority w:val="99"/>
    <w:unhideWhenUsed/>
    <w:rsid w:val="007608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0879"/>
  </w:style>
  <w:style w:type="character" w:styleId="Accentuation">
    <w:name w:val="Emphasis"/>
    <w:basedOn w:val="Policepardfaut"/>
    <w:uiPriority w:val="20"/>
    <w:qFormat/>
    <w:rsid w:val="006D7714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080161"/>
    <w:rPr>
      <w:color w:val="605E5C"/>
      <w:shd w:val="clear" w:color="auto" w:fill="E1DFDD"/>
    </w:rPr>
  </w:style>
  <w:style w:type="paragraph" w:customStyle="1" w:styleId="BiPSignataireFonction">
    <w:name w:val="BiP_Signataire Fonction"/>
    <w:basedOn w:val="Normal"/>
    <w:uiPriority w:val="1"/>
    <w:rsid w:val="00080161"/>
    <w:pPr>
      <w:spacing w:after="0" w:line="264" w:lineRule="auto"/>
      <w:jc w:val="right"/>
    </w:pPr>
    <w:rPr>
      <w:rFonts w:ascii="Calibri" w:eastAsiaTheme="minorHAnsi" w:hAnsi="Calibri" w:cs="Calibri"/>
      <w:color w:val="000000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8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19348">
          <w:marLeft w:val="41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9523">
          <w:marLeft w:val="56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082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8576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2892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985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12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5163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3204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4471">
          <w:marLeft w:val="562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7103">
          <w:marLeft w:val="418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7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3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2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1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106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5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202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940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5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24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7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5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4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04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175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8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286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371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956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250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tageinternational@avocatpari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vocatparis.org/stage-internation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B8DFF-C12A-433D-8D10-733E7165E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536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Ordre des Avocats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Aurore</dc:creator>
  <cp:keywords>, docId:888AAB0C84188C37B17139465A94667F</cp:keywords>
  <cp:lastModifiedBy>Aurore LEGRAND</cp:lastModifiedBy>
  <cp:revision>5</cp:revision>
  <cp:lastPrinted>2018-03-01T14:43:00Z</cp:lastPrinted>
  <dcterms:created xsi:type="dcterms:W3CDTF">2024-01-29T16:58:00Z</dcterms:created>
  <dcterms:modified xsi:type="dcterms:W3CDTF">2025-03-20T17:22:00Z</dcterms:modified>
</cp:coreProperties>
</file>